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bidi w:val="0"/>
        <w:spacing w:lineRule="atLeast" w:line="100" w:beforeAutospacing="1" w:afterAutospacing="1"/>
        <w:ind w:hanging="0" w:left="0" w:right="0"/>
        <w:jc w:val="center"/>
        <w:rPr/>
      </w:pPr>
      <w:r>
        <w:rPr>
          <w:b/>
          <w:bCs/>
          <w:color w:val="000000"/>
          <w:sz w:val="24"/>
          <w:szCs w:val="24"/>
          <w:lang w:eastAsia="cs-CZ"/>
        </w:rPr>
        <w:br/>
      </w:r>
      <w:r>
        <w:rPr>
          <w:rStyle w:val="Strong"/>
          <w:rFonts w:eastAsia="Times New Roman" w:cs="Calibri"/>
          <w:sz w:val="24"/>
          <w:szCs w:val="24"/>
          <w:lang w:val="cs-CZ" w:eastAsia="cs-CZ" w:bidi="ar-SA"/>
        </w:rPr>
        <w:t>ČESTNÉ PROHLÁŠENÍ</w:t>
      </w:r>
    </w:p>
    <w:p>
      <w:pPr>
        <w:pStyle w:val="NormalWeb"/>
        <w:bidi w:val="0"/>
        <w:spacing w:beforeAutospacing="1" w:afterAutospacing="1"/>
        <w:ind w:hanging="0" w:left="0" w:right="0"/>
        <w:jc w:val="center"/>
        <w:rPr>
          <w:rStyle w:val="Strong"/>
          <w:rFonts w:eastAsia="Times New Roman" w:cs="Calibri"/>
          <w:sz w:val="24"/>
          <w:szCs w:val="24"/>
          <w:lang w:val="cs-CZ" w:eastAsia="cs-CZ" w:bidi="ar-SA"/>
        </w:rPr>
      </w:pPr>
      <w:r>
        <w:rPr>
          <w:rFonts w:eastAsia="Times New Roman" w:cs="Calibri"/>
          <w:sz w:val="24"/>
          <w:szCs w:val="24"/>
          <w:lang w:val="cs-CZ" w:eastAsia="cs-CZ" w:bidi="ar-SA"/>
        </w:rPr>
      </w:r>
    </w:p>
    <w:p>
      <w:pPr>
        <w:pStyle w:val="Normal"/>
        <w:bidi w:val="0"/>
        <w:spacing w:lineRule="atLeast" w:line="100" w:before="0" w:after="0"/>
        <w:jc w:val="center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b/>
          <w:bCs/>
          <w:color w:val="00000A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color w:val="5983B0"/>
        </w:rPr>
      </w:pPr>
      <w:r>
        <w:rPr>
          <w:rFonts w:eastAsia="Calibri" w:cs="Calibri"/>
          <w:b/>
          <w:bCs/>
          <w:color w:val="5983B0"/>
          <w:kern w:val="2"/>
          <w:sz w:val="22"/>
          <w:szCs w:val="22"/>
          <w:shd w:fill="auto" w:val="clear"/>
          <w:lang w:val="cs-CZ" w:eastAsia="cs-CZ" w:bidi="ar-SA"/>
        </w:rPr>
        <w:t>.……………….,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 xml:space="preserve"> nar. ..……………..., bytem </w:t>
      </w:r>
      <w:r>
        <w:rPr>
          <w:rFonts w:eastAsia="Calibri" w:cs="Times New Roman"/>
          <w:b w:val="false"/>
          <w:bCs w:val="false"/>
          <w:color w:val="5983B0"/>
          <w:kern w:val="0"/>
          <w:sz w:val="22"/>
          <w:szCs w:val="22"/>
          <w:shd w:fill="auto" w:val="clear"/>
          <w:lang w:val="cs-CZ" w:eastAsia="en-US" w:bidi="ar-SA"/>
        </w:rPr>
        <w:t>…………………………….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cs-CZ" w:bidi="ar-SA"/>
        </w:rPr>
        <w:t>,</w:t>
      </w:r>
      <w:r>
        <w:rPr>
          <w:rFonts w:eastAsia="Calibri" w:cs="Calibri"/>
          <w:color w:val="5983B0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color w:val="00000A"/>
          <w:kern w:val="2"/>
          <w:sz w:val="22"/>
          <w:szCs w:val="22"/>
          <w:shd w:fill="auto" w:val="clear"/>
          <w:lang w:val="cs-CZ" w:eastAsia="en-US" w:bidi="ar-SA"/>
        </w:rPr>
        <w:t>v souvisl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osti s podáním žádosti o poskytnutí dotace z programu „Nová zelená úsporám pro bytové domy“ jako vlastník</w:t>
      </w:r>
      <w:r>
        <w:rPr>
          <w:rFonts w:eastAsia="Calibri" w:cs="Calibri"/>
          <w:b w:val="false"/>
          <w:bCs w:val="false"/>
          <w:color w:val="2A6099"/>
          <w:kern w:val="2"/>
          <w:sz w:val="22"/>
          <w:szCs w:val="22"/>
          <w:shd w:fill="auto" w:val="clear"/>
          <w:lang w:val="cs-CZ" w:eastAsia="en-US" w:bidi="ar-SA"/>
        </w:rPr>
        <w:t xml:space="preserve">/ci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bytové jednotky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č. </w:t>
      </w:r>
      <w:r>
        <w:rPr>
          <w:rFonts w:eastAsia="Times New Roman" w:cs="Arial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o velikosti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…..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, </w:t>
      </w:r>
      <w:r>
        <w:rPr>
          <w:rFonts w:eastAsia="Calibri" w:cs="Arial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 xml:space="preserve">nacházející se v budově č. p. </w:t>
      </w:r>
      <w:r>
        <w:rPr>
          <w:rFonts w:eastAsia="Times New Roman" w:cs="Arial"/>
          <w:b w:val="false"/>
          <w:bCs w:val="false"/>
          <w:outline w:val="false"/>
          <w:color w:val="000000"/>
          <w:spacing w:val="0"/>
          <w:kern w:val="0"/>
          <w:sz w:val="22"/>
          <w:szCs w:val="22"/>
          <w:shd w:fill="auto" w:val="clear"/>
          <w:lang w:val="cs-CZ" w:eastAsia="cs-CZ" w:bidi="ar-SA"/>
        </w:rPr>
        <w:t>…………….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na adrese </w:t>
      </w:r>
      <w:r>
        <w:rPr>
          <w:rFonts w:eastAsia="Calibri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 xml:space="preserve"> …………….…………………………………</w:t>
      </w:r>
      <w:r>
        <w:rPr>
          <w:rFonts w:eastAsia="Calibri" w:cs="Calibri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en-US" w:bidi="ar-SA"/>
        </w:rPr>
        <w:t>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, na pozemku parc.č.</w:t>
      </w:r>
      <w:r>
        <w:rPr>
          <w:rFonts w:eastAsia="Calibri" w:cs="Calibri"/>
          <w:b w:val="false"/>
          <w:bCs w:val="false"/>
          <w:color w:val="2A6099"/>
          <w:kern w:val="2"/>
          <w:sz w:val="22"/>
          <w:szCs w:val="22"/>
          <w:shd w:fill="auto" w:val="clear"/>
          <w:lang w:val="cs-CZ" w:eastAsia="en-US" w:bidi="ar-SA"/>
        </w:rPr>
        <w:t>st.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2"/>
          <w:szCs w:val="22"/>
          <w:shd w:fill="auto" w:val="clear"/>
          <w:lang w:val="cs-CZ" w:eastAsia="cs-CZ" w:bidi="ar-SA"/>
        </w:rPr>
        <w:t>……….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katastrální území ………………., obec 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Ostrava</w:t>
      </w:r>
      <w:r>
        <w:rPr>
          <w:rFonts w:eastAsia="Times New Roman" w:cs="Times New Roman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 xml:space="preserve">, část obce ……… 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(dále jen „byt</w:t>
      </w:r>
      <w:r>
        <w:rPr>
          <w:rFonts w:eastAsia="Times New Roman" w:cs="Arial"/>
          <w:b w:val="false"/>
          <w:bCs w:val="false"/>
          <w:i/>
          <w:color w:val="000000"/>
          <w:kern w:val="2"/>
          <w:sz w:val="22"/>
          <w:szCs w:val="22"/>
          <w:shd w:fill="auto" w:val="clear"/>
          <w:lang w:val="cs-CZ" w:eastAsia="cs-CZ" w:bidi="ar-SA"/>
        </w:rPr>
        <w:t>“</w:t>
      </w:r>
      <w:r>
        <w:rPr>
          <w:rFonts w:eastAsia="Times New Roman" w:cs="Arial"/>
          <w:b w:val="false"/>
          <w:bCs w:val="false"/>
          <w:color w:val="000000"/>
          <w:kern w:val="2"/>
          <w:sz w:val="22"/>
          <w:szCs w:val="22"/>
          <w:shd w:fill="auto" w:val="clear"/>
          <w:lang w:val="cs-CZ" w:eastAsia="cs-CZ" w:bidi="ar-SA"/>
        </w:rPr>
        <w:t>),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cs-CZ" w:bidi="ar-SA"/>
        </w:rPr>
        <w:t>prohla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šuj</w:t>
      </w:r>
      <w:r>
        <w:rPr>
          <w:rFonts w:eastAsia="Calibri" w:cs="Calibri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en-US" w:bidi="ar-SA"/>
        </w:rPr>
        <w:t>i/eme</w:t>
      </w:r>
      <w:r>
        <w:rPr>
          <w:rFonts w:eastAsia="Calibri" w:cs="Calibri"/>
          <w:b w:val="false"/>
          <w:bCs w:val="false"/>
          <w:color w:val="00000A"/>
          <w:kern w:val="2"/>
          <w:sz w:val="22"/>
          <w:szCs w:val="22"/>
          <w:shd w:fill="auto" w:val="clear"/>
          <w:lang w:val="cs-CZ" w:eastAsia="en-US" w:bidi="ar-SA"/>
        </w:rPr>
        <w:t>, že tento byt obývá domácnost, která splňuje podmínku pro přijetí dotace spočívající v tom, že</w:t>
      </w:r>
      <w:r>
        <w:rPr>
          <w:rFonts w:cs="Calibri"/>
          <w:b w:val="false"/>
          <w:bCs w:val="false"/>
          <w:sz w:val="22"/>
          <w:szCs w:val="22"/>
        </w:rPr>
        <w:t xml:space="preserve"> </w:t>
      </w:r>
      <w:r>
        <w:rPr>
          <w:rFonts w:eastAsia="Calibri" w:cs="Calibri"/>
          <w:b w:val="false"/>
          <w:bCs w:val="false"/>
          <w:color w:val="auto"/>
          <w:sz w:val="22"/>
          <w:szCs w:val="22"/>
        </w:rPr>
        <w:t>v obdob</w:t>
      </w:r>
      <w:r>
        <w:rPr>
          <w:rFonts w:eastAsia="Calibri"/>
          <w:color w:val="auto"/>
          <w:sz w:val="22"/>
        </w:rPr>
        <w:t>í mezi 12. 9. 2022 a dnem podání žádosti o podporu pobíral některý ze členů domácnosti přídavek na dítě žijící v této domácnosti</w:t>
      </w:r>
      <w:r>
        <w:rPr>
          <w:rFonts w:eastAsia="Calibri"/>
          <w:b w:val="false"/>
          <w:bCs w:val="false"/>
          <w:color w:val="auto"/>
          <w:sz w:val="22"/>
          <w:szCs w:val="22"/>
        </w:rPr>
        <w:t>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>
          <w:rFonts w:eastAsia="Calibri" w:cs="Calibri"/>
          <w:color w:val="auto"/>
          <w:sz w:val="22"/>
        </w:rPr>
        <w:t>Zároveň prohlašuji, že jako člen</w:t>
      </w:r>
      <w:r>
        <w:rPr>
          <w:rFonts w:eastAsia="Calibri" w:cs="Calibri"/>
          <w:color w:val="2A6099"/>
          <w:sz w:val="22"/>
        </w:rPr>
        <w:t>/</w:t>
      </w:r>
      <w:r>
        <w:rPr>
          <w:rFonts w:eastAsia="Calibri" w:cs="Calibri"/>
          <w:color w:val="2A6099"/>
          <w:sz w:val="22"/>
        </w:rPr>
        <w:t>ové</w:t>
      </w:r>
      <w:r>
        <w:rPr>
          <w:rFonts w:eastAsia="Calibri" w:cs="Calibri"/>
          <w:color w:val="auto"/>
          <w:sz w:val="22"/>
        </w:rPr>
        <w:t xml:space="preserve"> Společenství vlastníků ………………………..., se sídlem ………………………..., IČ ………………. (dále jen „SVJ“), přebírám</w:t>
      </w:r>
      <w:r>
        <w:rPr>
          <w:rFonts w:eastAsia="Calibri" w:cs="Calibri"/>
          <w:color w:val="2A6099"/>
          <w:sz w:val="22"/>
        </w:rPr>
        <w:t>/</w:t>
      </w:r>
      <w:r>
        <w:rPr>
          <w:rFonts w:eastAsia="Calibri" w:cs="Calibri"/>
          <w:color w:val="2A6099"/>
          <w:sz w:val="22"/>
        </w:rPr>
        <w:t>e</w:t>
      </w:r>
      <w:r>
        <w:rPr>
          <w:rFonts w:eastAsia="Calibri" w:cs="Calibri"/>
          <w:color w:val="auto"/>
          <w:sz w:val="22"/>
        </w:rPr>
        <w:t xml:space="preserve"> veškerou odpovědnost za údaje uvedené o domácnosti pro účely žádosti o poskytnutí dotace. Bude-li SVJ povinno přijatou dotaci na domácnost následně vrátit, zavazuji</w:t>
      </w:r>
      <w:r>
        <w:rPr>
          <w:rFonts w:eastAsia="Calibri" w:cs="Calibri"/>
          <w:color w:val="2A6099"/>
          <w:sz w:val="22"/>
        </w:rPr>
        <w:t>/</w:t>
      </w:r>
      <w:r>
        <w:rPr>
          <w:rFonts w:eastAsia="Calibri" w:cs="Calibri"/>
          <w:color w:val="2A6099"/>
          <w:sz w:val="22"/>
        </w:rPr>
        <w:t>eme</w:t>
      </w:r>
      <w:r>
        <w:rPr>
          <w:rFonts w:eastAsia="Calibri" w:cs="Calibri"/>
          <w:color w:val="auto"/>
          <w:sz w:val="22"/>
        </w:rPr>
        <w:t xml:space="preserve"> se zaplatit SVJ částku rovnající se přijaté dotaci a zároveň nahradit vzniklou škodu.</w:t>
      </w:r>
    </w:p>
    <w:p>
      <w:pPr>
        <w:pStyle w:val="NormalWeb"/>
        <w:bidi w:val="0"/>
        <w:spacing w:lineRule="atLeast" w:line="100" w:before="223" w:after="223"/>
        <w:ind w:hanging="0" w:left="0" w:right="0"/>
        <w:jc w:val="both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>
          <w:sz w:val="22"/>
          <w:szCs w:val="22"/>
          <w:lang w:eastAsia="cs-CZ"/>
        </w:rPr>
        <w:t xml:space="preserve">V Ostravě dne </w:t>
      </w:r>
    </w:p>
    <w:p>
      <w:pPr>
        <w:pStyle w:val="Normal"/>
        <w:overflowPunct w:val="true"/>
        <w:bidi w:val="0"/>
        <w:spacing w:lineRule="atLeast" w:line="100" w:before="0" w:after="0"/>
        <w:jc w:val="left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/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rFonts w:ascii="Calibri" w:hAnsi="Calibri"/>
        </w:rPr>
      </w:pPr>
      <w:r>
        <w:rPr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00000A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spacing w:lineRule="atLeast" w:line="100" w:before="0" w:after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overflowPunct w:val="true"/>
        <w:bidi w:val="0"/>
        <w:spacing w:lineRule="atLeast" w:line="100" w:before="0" w:after="0"/>
        <w:ind w:hanging="0" w:left="720" w:right="0"/>
        <w:jc w:val="center"/>
        <w:rPr>
          <w:color w:val="5983B0"/>
        </w:rPr>
      </w:pPr>
      <w:r>
        <w:rPr>
          <w:color w:val="5983B0"/>
          <w:sz w:val="22"/>
          <w:szCs w:val="22"/>
          <w:lang w:eastAsia="cs-CZ"/>
        </w:rPr>
        <w:t>...................................................................</w:t>
      </w:r>
    </w:p>
    <w:p>
      <w:pPr>
        <w:pStyle w:val="Normal"/>
        <w:bidi w:val="0"/>
        <w:spacing w:lineRule="atLeast" w:line="100" w:before="0" w:after="0"/>
        <w:jc w:val="center"/>
        <w:rPr>
          <w:color w:val="5983B0"/>
        </w:rPr>
      </w:pP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auto" w:val="clear"/>
          <w:lang w:val="cs-CZ" w:eastAsia="cs-CZ" w:bidi="ar-SA"/>
        </w:rPr>
        <w:tab/>
      </w:r>
      <w:r>
        <w:rPr>
          <w:rFonts w:eastAsia="Calibri" w:cs="Times New Roman"/>
          <w:b w:val="false"/>
          <w:bCs w:val="false"/>
          <w:color w:val="5983B0"/>
          <w:kern w:val="2"/>
          <w:sz w:val="22"/>
          <w:szCs w:val="22"/>
          <w:shd w:fill="FFFF00" w:val="clear"/>
          <w:lang w:val="cs-CZ" w:eastAsia="cs-CZ" w:bidi="ar-SA"/>
        </w:rPr>
        <w:t>……………………..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Symbolyproslovn">
    <w:name w:val="Symboly pro číslování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cs-CZ" w:eastAsia="en-US" w:bidi="ar-SA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paragraph" w:styleId="TableSimple1">
    <w:name w:val="Table Simple 1"/>
    <w:basedOn w:val="NormalTable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Application>LibreOffice/7.6.2.1$Windows_X86_64 LibreOffice_project/56f7684011345957bbf33a7ee678afaf4d2ba333</Application>
  <AppVersion>15.0000</AppVersion>
  <Pages>1</Pages>
  <Words>162</Words>
  <Characters>1092</Characters>
  <CharactersWithSpaces>1251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Luzarová</dc:creator>
  <dc:description/>
  <dc:language>cs-CZ</dc:language>
  <cp:lastModifiedBy/>
  <dcterms:modified xsi:type="dcterms:W3CDTF">2025-03-14T10:45:57Z</dcterms:modified>
  <cp:revision>54</cp:revision>
  <dc:subject/>
  <dc:title>Rozhodnutí společníka při výkonu působnosti valné hromady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